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6" w:rsidRPr="00CF1BAA" w:rsidRDefault="00991AE6" w:rsidP="00205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center"/>
        <w:rPr>
          <w:b/>
          <w:sz w:val="26"/>
          <w:szCs w:val="26"/>
        </w:rPr>
      </w:pPr>
      <w:r w:rsidRPr="0020527C">
        <w:rPr>
          <w:b/>
          <w:sz w:val="26"/>
          <w:szCs w:val="26"/>
        </w:rPr>
        <w:t>Обучение граждан в рамках федерального проекта «Содействие занятости»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С 2021 года в рамках федерального проекта «Содействие занятости» национального проекта «Демография» граждане смогут бесплатно пройти профессиональное обучение или получить дополнительное профессиональное образование.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Участниками данного мероприятия могут быть следующие категории граждан: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граждане, ищущие работу и обратившиеся в органы службы занятости, включая безработных;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 xml:space="preserve">- граждане в возрасте 50-ти лет и старше, а также граждане </w:t>
      </w:r>
      <w:proofErr w:type="spellStart"/>
      <w:r w:rsidRPr="0020527C">
        <w:rPr>
          <w:sz w:val="26"/>
          <w:szCs w:val="26"/>
        </w:rPr>
        <w:t>предпенсионного</w:t>
      </w:r>
      <w:proofErr w:type="spellEnd"/>
      <w:r w:rsidRPr="0020527C">
        <w:rPr>
          <w:sz w:val="26"/>
          <w:szCs w:val="26"/>
        </w:rPr>
        <w:t xml:space="preserve"> возраста,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женщины, находящиеся в отпуске по уходу за ребенком в возрасте до трех лет,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женщины, не состоящие в трудовых отношениях и имеющие детей дошкольного возраста.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Для граждан, желающих принять участие в программе, доступны программы профессионального обучения (основные программы профессиональной подготовки, профессиональной переподготовки, повышения квалификации по профессиям рабочих, должностям служащих) и дополнительного профессионального образования (дополнительные программы повышения квалификации, дополнительные программы профессиональной переподготовки)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Со списком направлений профессионального обучения, дополнительного профессионального образования, доступных в Воронежской области, граждане смогут ознакомиться при заполнении заявки на обучение.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Место и формат обучения (очный или дистанционный) граждане выбирают при заполнении заявки на обучение.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Подать заявку для обучения можно через портал «Работа в России».</w:t>
      </w:r>
    </w:p>
    <w:p w:rsidR="00991AE6" w:rsidRPr="0020527C" w:rsidRDefault="00991AE6" w:rsidP="0020527C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center"/>
        <w:rPr>
          <w:b/>
          <w:sz w:val="26"/>
          <w:szCs w:val="26"/>
        </w:rPr>
      </w:pPr>
      <w:r w:rsidRPr="0020527C">
        <w:rPr>
          <w:b/>
          <w:sz w:val="26"/>
          <w:szCs w:val="26"/>
        </w:rPr>
        <w:t>Программа государственной поддержки в 2021 году юридических лиц и индивидуальных предпринимателей при трудоустройстве безработных граждан</w:t>
      </w:r>
    </w:p>
    <w:p w:rsidR="00991AE6" w:rsidRPr="0020527C" w:rsidRDefault="00991AE6" w:rsidP="0020527C">
      <w:pPr>
        <w:ind w:left="-1134"/>
        <w:contextualSpacing/>
        <w:rPr>
          <w:sz w:val="26"/>
          <w:szCs w:val="26"/>
        </w:rPr>
      </w:pP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Размер субсидии на одно рабочее место может составить порядка 50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Первую субсидию в размере МРОТ работодатель получит после первого месяца, второй МРОТ – через три месяца, третий МРОТ – еще через три. Средства, которые дает государство, можно направить на организацию рабочего места, компенсацию затрат на наставничество или другие нужды предприятия.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подается через государственную информационную систему.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При этом сотрудники не должны быть зарегистрированы в качестве индивидуального предпринимателя, главы крестьянского (фермерского) хозяйства, к нему также не должны применять режим «Налог на профессиональный доход».</w:t>
      </w:r>
    </w:p>
    <w:p w:rsidR="00A267E8" w:rsidRPr="0020527C" w:rsidRDefault="00991AE6" w:rsidP="0020527C">
      <w:pPr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color w:val="333333"/>
          <w:sz w:val="26"/>
          <w:szCs w:val="26"/>
        </w:rPr>
        <w:t xml:space="preserve">Оператором платежей станет Фонд социального страхования — будет проверять работодателя и идентифицировать сотрудников по истечении одного, трех и шести месяцев. После этого фонд выплачивает субсидию в течение 10 рабочих дней </w:t>
      </w:r>
      <w:proofErr w:type="gramStart"/>
      <w:r w:rsidRPr="0020527C">
        <w:rPr>
          <w:color w:val="333333"/>
          <w:sz w:val="26"/>
          <w:szCs w:val="26"/>
        </w:rPr>
        <w:t>с даты направления</w:t>
      </w:r>
      <w:proofErr w:type="gramEnd"/>
      <w:r w:rsidRPr="0020527C">
        <w:rPr>
          <w:color w:val="333333"/>
          <w:sz w:val="26"/>
          <w:szCs w:val="26"/>
        </w:rPr>
        <w:t xml:space="preserve"> заявления. При отказе работодателю сообщат в течение этого же срока.</w:t>
      </w:r>
    </w:p>
    <w:sectPr w:rsidR="00A267E8" w:rsidRPr="0020527C" w:rsidSect="0020527C">
      <w:headerReference w:type="default" r:id="rId7"/>
      <w:pgSz w:w="11906" w:h="16838" w:code="9"/>
      <w:pgMar w:top="284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0C" w:rsidRDefault="009F350C">
      <w:r>
        <w:separator/>
      </w:r>
    </w:p>
  </w:endnote>
  <w:endnote w:type="continuationSeparator" w:id="0">
    <w:p w:rsidR="009F350C" w:rsidRDefault="009F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0C" w:rsidRDefault="009F350C">
      <w:r>
        <w:separator/>
      </w:r>
    </w:p>
  </w:footnote>
  <w:footnote w:type="continuationSeparator" w:id="0">
    <w:p w:rsidR="009F350C" w:rsidRDefault="009F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3C" w:rsidRDefault="00991AE6" w:rsidP="008813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27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E6"/>
    <w:rsid w:val="000A4DBB"/>
    <w:rsid w:val="00107B46"/>
    <w:rsid w:val="0020527C"/>
    <w:rsid w:val="003961EE"/>
    <w:rsid w:val="003A02B6"/>
    <w:rsid w:val="004B6BA2"/>
    <w:rsid w:val="004E4AB8"/>
    <w:rsid w:val="006E7583"/>
    <w:rsid w:val="009401E2"/>
    <w:rsid w:val="00980A56"/>
    <w:rsid w:val="00991AE6"/>
    <w:rsid w:val="009F350C"/>
    <w:rsid w:val="00A267E8"/>
    <w:rsid w:val="00A3342B"/>
    <w:rsid w:val="00BB70FC"/>
    <w:rsid w:val="00D3097A"/>
    <w:rsid w:val="00E269FC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1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Валентина Алексеевна</dc:creator>
  <cp:lastModifiedBy>User</cp:lastModifiedBy>
  <cp:revision>3</cp:revision>
  <dcterms:created xsi:type="dcterms:W3CDTF">2021-03-31T09:15:00Z</dcterms:created>
  <dcterms:modified xsi:type="dcterms:W3CDTF">2021-04-05T10:40:00Z</dcterms:modified>
</cp:coreProperties>
</file>